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4b0f0cec36c9ca90c0c93276a98365c525584"/>
    <w:p>
      <w:pPr>
        <w:pStyle w:val="Heading3"/>
      </w:pPr>
      <w:r>
        <w:t xml:space="preserve">Прокуратурой ВАО г. Москвы проведена проверка исполнения должностными лицами требований законодательства о противодействии коррупции в части соблюдения обязанностей, ограничений и запретов, установленных антикоррупционным законодательством</w:t>
      </w:r>
    </w:p>
    <w:p>
      <w:pPr>
        <w:pStyle w:val="FirstParagraph"/>
      </w:pPr>
      <w:r>
        <w:t xml:space="preserve">01.12.2022</w:t>
      </w:r>
    </w:p>
    <w:p>
      <w:pPr>
        <w:pStyle w:val="BodyText"/>
      </w:pPr>
      <w:r>
        <w:t xml:space="preserve">Прокуратурой округа проведена проверка исполнения должностными лицами требований законодательства о противодействии коррупции в части соблюдения обязанностей, ограничений и запретов, установленных антикоррупционным законодательством.</w:t>
      </w:r>
    </w:p>
    <w:p>
      <w:pPr>
        <w:pStyle w:val="BodyText"/>
      </w:pPr>
      <w:r>
        <w:t xml:space="preserve">В силу ч. 1 ст. 8 Федерального закона от 25.12.2008 № 273-ФЗ «О противодействии коррупции»,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обязаны представлять представителю нанимателя (работодателю) граждане, претендующие на замещение должностей государственной службы, лица, замещающие должности государственной службы, включенные в перечни, установленные нормативными правовыми актами Российской Федерации.</w:t>
      </w:r>
    </w:p>
    <w:p>
      <w:pPr>
        <w:pStyle w:val="BodyText"/>
      </w:pPr>
      <w:r>
        <w:t xml:space="preserve">Согласно ч. 2 ст. 8 Федерального закона от 25.12.2008 № 273-ФЗ, порядок представления сведений о доходах, об имуществе и обязательствах имущественного характера, указанных в ч. 1 ст. 8, устанавливается федеральными законами, иными нормативными правовыми актами Российской Федерации и нормативными актами Центрального банка Российской Федерации.</w:t>
      </w:r>
    </w:p>
    <w:p>
      <w:pPr>
        <w:pStyle w:val="BodyText"/>
      </w:pPr>
      <w:r>
        <w:t xml:space="preserve">В рамках проверочных мероприятий выявлены нарушения требований законодательства со стороны должностных лиц при представлении сведений о доходах, об имуществе и обязательствах имущественного характера.</w:t>
      </w:r>
    </w:p>
    <w:p>
      <w:pPr>
        <w:pStyle w:val="BodyText"/>
      </w:pPr>
      <w:r>
        <w:t xml:space="preserve">Указанные нарушения законодательства свидетельствовали о ненадлежащем отношении должностных лиц к исполнению установленных антикоррупционным законодательством обязанностей при представлении в кадровое подразделение полных и достоверных сведений о доходах, об имуществе и обязательствах имущественного характера, формальном отношении при заполнении указанных сведений, самоустранении должностных лиц кадрового подразделения от проверки полноты и достоверности представляемых сведений, наличия конфликта интересов у должностных лиц.</w:t>
      </w:r>
    </w:p>
    <w:p>
      <w:pPr>
        <w:pStyle w:val="BodyText"/>
      </w:pPr>
      <w:r>
        <w:t xml:space="preserve">В этой связи прокуратурой округа в мае 2022 г. внесено представление, 6 виновных лиц привлечены к дисциплинарной ответственности, при этом 3 лицам объявлено предупреждение о неполном служебном соответствии.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http://novokosino.mos.ru/the-prosecutor-explained/detail/11263835.html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2638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2638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2025-07-24T04:28:39Z</dcterms:created>
  <dcterms:modified xsi:type="dcterms:W3CDTF">2025-07-24T04:28:39Z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