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a71d3662a7a863ab5d718cb35650f00219f59"/>
    <w:p>
      <w:pPr>
        <w:pStyle w:val="Heading3"/>
      </w:pPr>
      <w:r>
        <w:t xml:space="preserve">Перовской межрайонной прокуратурой утверждено постановление о направлении уголовного дела в суд</w:t>
      </w:r>
    </w:p>
    <w:p>
      <w:pPr>
        <w:pStyle w:val="FirstParagraph"/>
      </w:pPr>
      <w:r>
        <w:t xml:space="preserve">15.11.2022</w:t>
      </w:r>
    </w:p>
    <w:p>
      <w:pPr>
        <w:pStyle w:val="BodyText"/>
      </w:pPr>
      <w:r>
        <w:t xml:space="preserve">Перовской межрайонной прокуратурой утверждено постановление о направлении уголовного дела в суд для применения принудительных мер медицинского характера в отношении Рогачева А. 48-летнего жителя г. Москвы, который совершил общественно-опасное, запрещенное уголовным законом деяние, подпадающее под признаки преступления, предусмотренного ч. 2 ст. 167 УК РФ (умышленное уничтожение чужого имущества, и эти деяния повлекли причинение значительного ущерба, путем поджога, повлекшие по неосторожности иные тяжкие последствия).</w:t>
      </w:r>
    </w:p>
    <w:p>
      <w:pPr>
        <w:pStyle w:val="BodyText"/>
      </w:pPr>
      <w:r>
        <w:t xml:space="preserve">При производстве предварительного расследования установлено, что Рогачев А.В., страдая хроническим психическим расстройством, находясь на лестничной площадке у входной двери потерпевшего, с целью уничтожения чужого имущества, облил дверь квартиры соседа легковоспламеняющейся жидкостью и поджог ее.</w:t>
      </w:r>
    </w:p>
    <w:p>
      <w:pPr>
        <w:pStyle w:val="BodyText"/>
      </w:pPr>
      <w:r>
        <w:t xml:space="preserve">В результате данных действий потерпевшему причинены тяжкие телесные повреждения в виде термических ожогов, а также в результате поджога выгорела квартира потерпевшего.</w:t>
      </w:r>
    </w:p>
    <w:p>
      <w:pPr>
        <w:pStyle w:val="BodyText"/>
      </w:pPr>
      <w:r>
        <w:t xml:space="preserve">Уголовное дело направлено в суд для рассмотрения.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http://novokosino.mos.ru/law-enforcement-and-security/the-information-of-the-prosecutor-s-office/news-of-the-prosecutor-s-office/detail/11225678.html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2256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2256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2024-08-30T08:34:26Z</dcterms:created>
  <dcterms:modified xsi:type="dcterms:W3CDTF">2024-08-30T08:34:26Z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