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864319c5ea413a50a340664b217a54d1e8feaf"/>
    <w:p>
      <w:pPr>
        <w:pStyle w:val="Heading3"/>
      </w:pPr>
      <w:r>
        <w:t xml:space="preserve">Прокуратура ВАО г. Москвы разъясняет: административная ответственность за неуплату средств на содержание детей или нетрудоспособных родителей</w:t>
      </w:r>
    </w:p>
    <w:p>
      <w:pPr>
        <w:pStyle w:val="FirstParagraph"/>
      </w:pPr>
      <w:r>
        <w:t xml:space="preserve">14.09.2022</w:t>
      </w:r>
    </w:p>
    <w:p>
      <w:pPr>
        <w:pStyle w:val="BodyText"/>
      </w:pPr>
      <w:r>
        <w:t xml:space="preserve">Неуплата родителем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деяния, 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КоАП РФ не могут применяться обязательные работы либо административный арест, в размере двадцати тысяч рублей.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деяния, 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КоАП РФ не могут применяться обязательные работы либо административный арест, в размере двадцати тысяч рублей</w:t>
      </w:r>
    </w:p>
    <w:p>
      <w:pPr>
        <w:pStyle w:val="BodyText"/>
      </w:pPr>
      <w:r>
        <w:br/>
      </w:r>
    </w:p>
    <w:p>
      <w:pPr>
        <w:pStyle w:val="BodyText"/>
      </w:pPr>
      <w:r>
        <w:t xml:space="preserve">Адрес страницы:</w:t>
      </w:r>
      <w:r>
        <w:t xml:space="preserve"> </w:t>
      </w:r>
      <w:hyperlink r:id="rId20">
        <w:r>
          <w:rPr>
            <w:rStyle w:val="Hyperlink"/>
          </w:rPr>
          <w:t xml:space="preserve">http://novokosino.mos.ru/the-prosecutor-explained/detail/11049330.html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04933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the-prosecutor-explained/detail/1104933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2025-07-16T02:27:41Z</dcterms:created>
  <dcterms:modified xsi:type="dcterms:W3CDTF">2025-07-16T02:27:41Z</dcterms:modified>
</cp:coreProperties>
</file>

<file path=docProps/custom.xml><?xml version="1.0" encoding="utf-8"?>
<Properties xmlns="http://schemas.openxmlformats.org/officeDocument/2006/custom-properties" xmlns:vt="http://schemas.openxmlformats.org/officeDocument/2006/docPropsVTypes"/>
</file>