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c25a40422f9b229cc8b55fa4fe17760bb55e8"/>
    <w:p>
      <w:pPr>
        <w:pStyle w:val="Heading3"/>
      </w:pPr>
      <w:r>
        <w:t xml:space="preserve">Прокуратура ВАО г. Москвы разъясняет: ответственность за вред, причиненный несовершеннолетними в возрасте до четырнадцати лет</w:t>
      </w:r>
    </w:p>
    <w:p>
      <w:pPr>
        <w:pStyle w:val="FirstParagraph"/>
      </w:pPr>
      <w:r>
        <w:t xml:space="preserve">14.09.2022</w:t>
      </w:r>
    </w:p>
    <w:p>
      <w:pPr>
        <w:pStyle w:val="BodyText"/>
      </w:pPr>
      <w:r>
        <w:t xml:space="preserve">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 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(статья 155.1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 Если родители (усыновители), опекуны либо другие граждане, указанные в пункте 3 статьи 1073 Семейного кодекса Российской Федерации,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http://novokosino.mos.ru/law-enforcement-and-security/the-information-of-the-prosecutor-s-office/news-of-the-prosecutor-s-office/detail/11049315.html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3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0493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2025-05-14T21:30:16Z</dcterms:created>
  <dcterms:modified xsi:type="dcterms:W3CDTF">2025-05-14T21:30:16Z</dcterms:modified>
</cp:coreProperties>
</file>

<file path=docProps/custom.xml><?xml version="1.0" encoding="utf-8"?>
<Properties xmlns="http://schemas.openxmlformats.org/officeDocument/2006/custom-properties" xmlns:vt="http://schemas.openxmlformats.org/officeDocument/2006/docPropsVTypes"/>
</file>