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7877c17713466783eda1741a6ed919608e767c"/>
    <w:p>
      <w:pPr>
        <w:pStyle w:val="Heading3"/>
      </w:pPr>
      <w:r>
        <w:t xml:space="preserve">Прокуратура ВАО г. Москвы разъясняет: назначение наказания несовершеннолетнему</w:t>
      </w:r>
    </w:p>
    <w:p>
      <w:pPr>
        <w:pStyle w:val="FirstParagraph"/>
      </w:pPr>
      <w:r>
        <w:t xml:space="preserve">14.09.2022</w:t>
      </w:r>
    </w:p>
    <w:p>
      <w:pPr>
        <w:pStyle w:val="BodyText"/>
      </w:pPr>
      <w:r>
        <w:t xml:space="preserve">При назначении наказания несовершеннолетнему кроме обстоятельств, предусмотренных ст. 60 УК РФ, учитываются условия его жизни и воспитания, уровень психического развития, иные особенности личности, а также влияние на него старших по возрасту лиц. Несовершеннолетний возраст как смягчающее обстоятельство учитывается в совокупности с другими смягчающими и отягчающими обстоятельствами. Несовершеннолетний, совершивший преступление небольшой или средней тяжести, может быть освобожден от уголовной ответственности, если будет признано, что его исправление может быть достигнуто путем применения принудительных мер воспитательного воздействия. Несовершеннолетнему могут быть назначены следующие принудительные меры воспитательного воздействия: а) предупреждение; б) передача под надзор родителей или лиц, их заменяющих, либо специализированного государственного органа; в) возложение обязанности загладить причиненный вред; г) ограничение досуга и установление особых требований к поведению несовершеннолетнего. Несовершеннолетнему может быть назначено одновременно несколько принудительных мер воспитательного воздействия. В случае систематического неисполнения несовершеннолетним принудительной меры воспитательного воздействия эта мера по представлению специализированного государственного органа отменяется и материалы направляются для привлечения несовершеннолетнего к уголовной ответственности.</w:t>
      </w:r>
    </w:p>
    <w:p>
      <w:pPr>
        <w:pStyle w:val="BodyText"/>
      </w:pPr>
      <w:r>
        <w:br/>
      </w:r>
    </w:p>
    <w:p>
      <w:pPr>
        <w:pStyle w:val="BodyText"/>
      </w:pPr>
      <w:r>
        <w:t xml:space="preserve">Адрес страницы:</w:t>
      </w:r>
      <w:r>
        <w:t xml:space="preserve"> </w:t>
      </w:r>
      <w:hyperlink r:id="rId20">
        <w:r>
          <w:rPr>
            <w:rStyle w:val="Hyperlink"/>
          </w:rPr>
          <w:t xml:space="preserve">http://novokosino.mos.ru/the-prosecutor-explained/detail/11049307.html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1049307.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10493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2024-05-07T17:16:21Z</dcterms:created>
  <dcterms:modified xsi:type="dcterms:W3CDTF">2024-05-07T17:16:21Z</dcterms:modified>
</cp:coreProperties>
</file>

<file path=docProps/custom.xml><?xml version="1.0" encoding="utf-8"?>
<Properties xmlns="http://schemas.openxmlformats.org/officeDocument/2006/custom-properties" xmlns:vt="http://schemas.openxmlformats.org/officeDocument/2006/docPropsVTypes"/>
</file>