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рокуратура-вао-г.-москвы-разъясняет"/>
    <w:p>
      <w:pPr>
        <w:pStyle w:val="Heading3"/>
      </w:pPr>
      <w:r>
        <w:t xml:space="preserve">Прокуратура ВАО г. Москвы разъясняет</w:t>
      </w:r>
    </w:p>
    <w:p>
      <w:pPr>
        <w:pStyle w:val="FirstParagraph"/>
      </w:pPr>
      <w:r>
        <w:t xml:space="preserve">08.08.2022</w:t>
      </w:r>
    </w:p>
    <w:p>
      <w:pPr>
        <w:pStyle w:val="BodyText"/>
      </w:pPr>
      <w:r>
        <w:t xml:space="preserve">Нецелевым использованием бюджетных средств признаются направление средств бюджета бюджетной системы Российской Федерации и оплата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лимитами бюджетных обязательств, бюджетной сметой, договором (соглашением) либо правовым актом, являющимся основанием для предоставления указанных средств.</w:t>
      </w:r>
      <w:r>
        <w:t xml:space="preserve"> </w:t>
      </w:r>
      <w:r>
        <w:t xml:space="preserve">Нецелевое использование бюджетных средств, источником финансового обеспечения (софинансирования) которых являлся межбюджетный трансферт, имеющий целевое назначение, влечет бесспорное взыскание суммы средств, использованных не по целевому назначению, или сокращение предоставления межбюджетных трансфертов (за исключением субвенций и дотаций на выравнивание бюджетной обеспеченности субъектов Российской Федерации и муниципальных образований).</w:t>
      </w:r>
      <w:r>
        <w:t xml:space="preserve"> </w:t>
      </w:r>
      <w:r>
        <w:t xml:space="preserve">Невозврат либо несвоевременный возврат бюджетного кредита влечет бесспорное взыскание суммы непогашенного остатка бюджетного кредита и пеней за его несвоевременный возврат в размере одной трехсотой действующей ставки рефинансирования ЦБ РФ за каждый день просрочки и (или) приостановление предоставления межбюджетных трансфертов (за исключением субвенций и дотаций на выравнивание бюджетной обеспеченности субъектов Российской Федерации и муниципальных образований) бюджету, которому предоставлен бюджетный кредит, на сумму непогашенного остатка бюджетного кредита.</w:t>
      </w:r>
      <w:r>
        <w:t xml:space="preserve"> </w:t>
      </w:r>
      <w:r>
        <w:t xml:space="preserve">Неперечисление либо несвоевременное перечисление платы за пользование бюджетным кредитом влечет бесспорное взыскание суммы платы за пользование бюджетным кредитом и пеней за ее несвоевременное перечисление в размере одной трехсотой действующей ставки рефинансирования Центрального банка Российской Федерации за каждый день просрочки и (или) приостановление предоставления межбюджетных трансфертов (за исключением субвенций и дотаций на выравнивание бюджетной обеспеченности субъектов Российской Федерации и муниципальных образований) бюджету, которому предоставлен бюджетный кредит, на сумму непогашенного остатка платы за пользование бюджетным кредитом.</w:t>
      </w:r>
      <w:r>
        <w:t xml:space="preserve"> </w:t>
      </w:r>
      <w:r>
        <w:t xml:space="preserve">Нарушение условий предоставления бюджетного кредита, предоставленного одному бюджету бюджетной системы Российской Федерации из другого бюджета бюджетной системы Российской Федерации, в том числе использование соответствующих средств бюджета на цели, не предусмотренные правовым актом (договором), являющимся основанием для предоставления указанных средств, влечет бесспорное взыскание суммы средств, использованных с нарушением условий предоставления бюджетного кредита, и (или) платы за пользование ими и (или) приостановление предоставления межбюджетных трансфертов (за исключением субвенций и дотаций на выравнивание бюджетной обеспеченности субъектов Российской Федерации и муниципальных образований).</w:t>
      </w:r>
    </w:p>
    <w:p>
      <w:pPr>
        <w:pStyle w:val="BodyText"/>
      </w:pPr>
      <w:r>
        <w:br/>
      </w:r>
    </w:p>
    <w:p>
      <w:pPr>
        <w:pStyle w:val="BodyText"/>
      </w:pPr>
      <w:r>
        <w:t xml:space="preserve">Адрес страницы:</w:t>
      </w:r>
      <w:r>
        <w:t xml:space="preserve"> </w:t>
      </w:r>
      <w:hyperlink r:id="rId20">
        <w:r>
          <w:rPr>
            <w:rStyle w:val="Hyperlink"/>
          </w:rPr>
          <w:t xml:space="preserve">http://novokosino.mos.ru/law-enforcement-and-security/the-information-of-the-prosecutor-s-office/news-of-the-prosecutor-s-office/detail/10981403.html</w:t>
        </w:r>
      </w:hyperlink>
    </w:p>
    <w:p>
      <w:pPr>
        <w:pStyle w:val="BodyText"/>
      </w:pPr>
      <w:hyperlink r:id="rId21">
        <w:r>
          <w:rPr>
            <w:rStyle w:val="Hyperlink"/>
          </w:rPr>
          <w:t xml:space="preserve">Управа района Новокосино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kosino.mos.ru" TargetMode="External" /><Relationship Type="http://schemas.openxmlformats.org/officeDocument/2006/relationships/hyperlink" Id="rId20" Target="http://novokosino.mos.ru/law-enforcement-and-security/the-information-of-the-prosecutor-s-office/news-of-the-prosecutor-s-office/detail/10981403.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kosino.mos.ru" TargetMode="External" /><Relationship Type="http://schemas.openxmlformats.org/officeDocument/2006/relationships/hyperlink" Id="rId20" Target="http://novokosino.mos.ru/law-enforcement-and-security/the-information-of-the-prosecutor-s-office/news-of-the-prosecutor-s-office/detail/1098140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2023-10-07T22:22:29Z</dcterms:created>
  <dcterms:modified xsi:type="dcterms:W3CDTF">2023-10-07T22:22:29Z</dcterms:modified>
</cp:coreProperties>
</file>

<file path=docProps/custom.xml><?xml version="1.0" encoding="utf-8"?>
<Properties xmlns="http://schemas.openxmlformats.org/officeDocument/2006/custom-properties" xmlns:vt="http://schemas.openxmlformats.org/officeDocument/2006/docPropsVTypes"/>
</file>