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a1e45330ce05b4c1d0ceeb9823879650369a5"/>
    <w:p>
      <w:pPr>
        <w:pStyle w:val="Heading3"/>
      </w:pPr>
      <w:r>
        <w:t xml:space="preserve">Межрайонный отдел судебных приставов по взысканию алиментных платежей № 2 УФССП России по г. Москве</w:t>
      </w:r>
    </w:p>
    <w:p>
      <w:pPr>
        <w:pStyle w:val="FirstParagraph"/>
      </w:pPr>
      <w:r>
        <w:t xml:space="preserve">18.10.2021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http://novokosino.mos.ru/law-enforcement-and-security/information-fssp/detail/10330513.html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information-fssp/detail/103305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information-fssp/detail/103305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2023-06-20T04:02:51Z</dcterms:created>
  <dcterms:modified xsi:type="dcterms:W3CDTF">2023-06-20T04:02:51Z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