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c30975f94194db2c03417018f20b4ac9f4511"/>
    <w:p>
      <w:pPr>
        <w:pStyle w:val="Heading3"/>
      </w:pPr>
      <w:r>
        <w:t xml:space="preserve">Дачники могут оплатить коммунальные платежи в любом подмосковном отделении Почты России</w:t>
      </w:r>
    </w:p>
    <w:p>
      <w:pPr>
        <w:pStyle w:val="FirstParagraph"/>
      </w:pPr>
      <w:r>
        <w:t xml:space="preserve">24.05.2019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Все подмосковные отделения Почты России принимают платежи от членов садовых некоммерческих товариществ (СНТ) и дачников в любой точке региона.</w:t>
            </w:r>
          </w:p>
          <w:p>
            <w:pPr>
              <w:jc w:val="left"/>
            </w:pPr>
            <w:r>
              <w:t xml:space="preserve">В ближайшем почтовом отделении от своего дачного участка клиенты Почты России смогут внести плату по услугам, которые оказываются на территории СНТ. В частности, можно оплатить вывоз мусора, электроэнергию, телефонную связь, сотовую связь, газ, а также услуги некоторых телевизионных и интернет-провайдеров.</w:t>
            </w:r>
          </w:p>
          <w:p>
            <w:pPr>
              <w:jc w:val="left"/>
            </w:pPr>
            <w:r>
              <w:t xml:space="preserve">Стоит напомнить, что Почта России внедряет услугу по приёму оплаты по счетам прямо с дачных территорий. Почтальон поможет провести оплату, и средства будут быстро переведены по назначению.</w:t>
            </w:r>
          </w:p>
          <w:p>
            <w:pPr>
              <w:jc w:val="left"/>
            </w:pPr>
            <w:r>
              <w:t xml:space="preserve">На данный момент в разработке находятся несколько тысяч договоров. Таким образом, дачники получат максимально широкие возможности по оплате взносов и внесению платежей: в любом отделении связи на территории области или с помощью мобильных почтово-кассовых терминалов (МПКТ).</w:t>
            </w:r>
          </w:p>
        </w:tc>
      </w:tr>
    </w:tbl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Управление федеральной почтовой связи Московской области —</w:t>
      </w:r>
      <w:r>
        <w:t xml:space="preserve"> </w:t>
      </w:r>
      <w:r>
        <w:rPr>
          <w:iCs/>
          <w:i/>
        </w:rPr>
        <w:t xml:space="preserve">филиал ФГУП «Почта России» на сегодняшний день включает в себя 19 обособленных структурных подразделений: 15 почтамтов, Автобаза, АОПП Домодедово, АОПП Шереметьево и МРАСЦ им. В.Н. Бугаенко. Услуги почтовой связи предоставляют 1127 отделений: 1121 ОПС открытого типа (589 городских и 529 сельских), 6 ОПС закрытого типа (5 городских, 1 сельское), 3 ПОПС. Услугами почтовой связи охвачены все населенные пункты Московской области. Общая численность работников филиала составляет 13 826 человека, из которых 4186 почтальонов, более 2680 операторов отделений почтовой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http://novokosino.mos.ru/information-mail-of-russia/detail/8107537.html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8107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8107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2025-01-06T07:33:43Z</dcterms:created>
  <dcterms:modified xsi:type="dcterms:W3CDTF">2025-01-06T07:33:43Z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