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680be1e36517b216bf72207bf88fe99892ff3"/>
    <w:p>
      <w:pPr>
        <w:pStyle w:val="Heading3"/>
      </w:pPr>
      <w:r>
        <w:t xml:space="preserve">75-й годовщине Курской битве посвятили почтовую марку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  <w:r>
        <w:t xml:space="preserve">23 августа в почтовое обращение вышла марка, посвящённая 75-й годовщине разгрома немецко-фашистских войск в боях на Курской дуге.</w:t>
      </w:r>
    </w:p>
    <w:p>
      <w:pPr>
        <w:pStyle w:val="BodyText"/>
      </w:pPr>
      <w:r>
        <w:t xml:space="preserve">На почтовой марке изображён барельеф с группой советских солдат во время Курской битвы. Марка размером 55х32,5 мм, номиналом 41 рубль выпущена тиражом 161 тыс. экземпляров. Марки поступят в продажу в отделения Почты России.</w:t>
      </w:r>
    </w:p>
    <w:p>
      <w:pPr>
        <w:pStyle w:val="BodyText"/>
      </w:pPr>
      <w:r>
        <w:t xml:space="preserve">Оттиск гашения первого дня можно поставить в отделениях Почты России 101000 на Мясницкой улице 26 в Москве и 305000 на Красной площади, д.8 в Курске. Почтовые марки, погашенные в день их выпуска, приобретают дополнительную филателистическую ценность для коллекционеров всего мира.</w:t>
      </w:r>
    </w:p>
    <w:p>
      <w:pPr>
        <w:pStyle w:val="BodyText"/>
      </w:pPr>
      <w:r>
        <w:t xml:space="preserve">Курская битва (5 июля — 23 августа 1943) является одним из ключевых сражений Великой Отечественной и Второй мировой войн. Сражение было важнейшей частью стратегического плана летне-осенней кампании 1943 года, которая включала в себя: Курскую стратегическую оборонительную операцию (5–23 июля), Орловскую (12 июля — 18 августа) и Белгородско-Харьковскую (3–23 августа) стратегические наступательные операции. Битва продолжалась 49 дней. В результате битвы на Курской дуге была разгромлена группировка немецких войск и ликвидирован занимаемый ею орловский стратегический плацдарм.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http://novokosino.mos.ru/information-mail-of-russia/detail/7532363.html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7532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7532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2024-09-21T00:37:03Z</dcterms:created>
  <dcterms:modified xsi:type="dcterms:W3CDTF">2024-09-21T00:37:03Z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