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66a357c24459a6b40877a295c52bea0ffd033"/>
    <w:p>
      <w:pPr>
        <w:pStyle w:val="Heading3"/>
      </w:pPr>
      <w:r>
        <w:t xml:space="preserve">В адрес Жилищной инспекции по Восточному административному округу поступило обращение жителя дома 2, корпус 1 по Кетчерской улице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В адрес Жилищной инспекции по Восточному административному округу поступило обращение жителя дома 2, корпус 1 по Кетчерской улице (район Вешняки) о проведении ремонтно-строительных работ по перепланировке в вышерасположенной квартире без соответствующего разрешения.</w:t>
      </w:r>
    </w:p>
    <w:p>
      <w:pPr>
        <w:pStyle w:val="BodyText"/>
      </w:pPr>
      <w:r>
        <w:t xml:space="preserve">Для проверки фактов, изложенных в обращении, Инспекцией в адрес собственника квартиры, расположенной над квартирой заявителя, было направлено уведомление о добровольном предоставлении доступа для осмотра жилых помещений.</w:t>
      </w:r>
    </w:p>
    <w:p>
      <w:pPr>
        <w:pStyle w:val="BodyText"/>
      </w:pPr>
      <w:r>
        <w:t xml:space="preserve">Доступ собственником инспектору был предоставлен. По результатам проверки было установлено, что в квартире выполнен демонтаж и устройство ненесущих перегородок, в том числе нестандартной конфигурации с дверными проемами, а также объединение санузла и ванной комнаты в совмещенный санузел. По результатам проверки Инспекцией в отношении собственника квартиры был оформлен протокол об административном правонарушении, предусмотренном ч.2 ст.7.21 Кодекса Российской Федерации об административных правонарушениях и выдано предписание на устранение выявленных нарушений.</w:t>
      </w:r>
    </w:p>
    <w:p>
      <w:pPr>
        <w:pStyle w:val="BodyText"/>
      </w:pPr>
      <w:r>
        <w:t xml:space="preserve">На сегодняшний день собственником квартиры было получено техническое заключение о безопасности проведенных работ, получены все необходимые документы и согласования. Предписание Мосжилинспекцией было закрыто.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http://novokosino.mos.ru/housing-and-communal-services/information-of-the-state-inspection-office-for-housing-/detail/7977807.html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977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977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2024-08-09T20:30:33Z</dcterms:created>
  <dcterms:modified xsi:type="dcterms:W3CDTF">2024-08-09T20:30:33Z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