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1fa90758a01f056999b9ac648be2ab9a6dfa"/>
    <w:p>
      <w:pPr>
        <w:pStyle w:val="Heading3"/>
      </w:pPr>
      <w:r>
        <w:t xml:space="preserve">Мосжилинспекция привлекла к административной ответственности управляющую организацию из-за повреждения трубопровода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было проведено обследование дома 15 по Главной улице (район Восточный), в ходе которого было выявлено замачивание стен лестничной клетки подъезда 2.</w:t>
      </w:r>
    </w:p>
    <w:p>
      <w:pPr>
        <w:pStyle w:val="BodyText"/>
      </w:pPr>
      <w:r>
        <w:t xml:space="preserve">Инспекцией установлено, что замачивание происходило из-за негерметичности трубопровода инженерных коммуникаций, проходящего скрыто, в стене.</w:t>
      </w:r>
    </w:p>
    <w:p>
      <w:pPr>
        <w:pStyle w:val="BodyText"/>
      </w:pPr>
      <w:r>
        <w:t xml:space="preserve">Управляющая организация и ее руководитель привлечены Инспекцией к административной ответственности. По результатам проведенного обследования управляющей организацией выполнены работы по вскрытию стены, замене поврежденного участка трубопровода, после чего выполнен ремонт стены с восстановлением окрасочного слоя.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http://novokosino.mos.ru/housing-and-communal-services/information-of-the-state-inspection-office-for-housing-/detail/7789727.html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89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89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2024-07-23T13:02:40Z</dcterms:created>
  <dcterms:modified xsi:type="dcterms:W3CDTF">2024-07-23T13:02:40Z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