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4f7c2ab95df035c9aee27a32f965a3c684f408"/>
    <w:p>
      <w:pPr>
        <w:pStyle w:val="Heading3"/>
      </w:pPr>
      <w:r>
        <w:t xml:space="preserve">По предписанию Мосжилинспекции управляющая организация восстановила температурные параметры горячей воды</w:t>
      </w:r>
    </w:p>
    <w:p>
      <w:pPr>
        <w:pStyle w:val="FirstParagraph"/>
      </w:pPr>
      <w:r>
        <w:t xml:space="preserve">19.11.2018</w:t>
      </w:r>
    </w:p>
    <w:p>
      <w:pPr>
        <w:pStyle w:val="BodyText"/>
      </w:pPr>
      <w:r>
        <w:t xml:space="preserve">В Мосжилинспекцию поступило обращение жителя дома 1, корпус 1 по улице Короленко (район Сокольники) с жалобой на неработающий полотенцесушитель.</w:t>
      </w:r>
    </w:p>
    <w:p>
      <w:pPr>
        <w:pStyle w:val="BodyText"/>
      </w:pPr>
      <w:r>
        <w:t xml:space="preserve">Инспекцией был осуществлен выход в квартиру заявителя и установлено, что температура горячей воды составляла +55˚С, полотенцесушитель не прогревался.</w:t>
      </w:r>
    </w:p>
    <w:p>
      <w:pPr>
        <w:pStyle w:val="BodyText"/>
      </w:pPr>
      <w:r>
        <w:rPr>
          <w:iCs/>
          <w:i/>
        </w:rPr>
        <w:t xml:space="preserve">Согласно п.5 Прил. №1 к Правилам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РФ от 6 мая 2011 г. № 354, и п.2.4 САНПИН 2.1.4.2496-09 «ГИГИЕНИЧЕСКИЕ ТРЕБОВАНИЯ К ОБЕСПЕЧЕНИЮ БЕЗОПАСНОСТИ СИСТЕМ ГОРЯЧЕГО ВОДОСНАБЖЕНИЯ», температура горячей воды в точках водоразбора, независимо от применяемой системы теплоснабжения, должна быть не ниже 60 °C и не выше 75 °C. За каждые 3°C отступления от нормативной температуры горячей воды размер платы снижается на 0,1 % размера платы за каждый час отступления суммарно в течение расчетного периода.</w:t>
      </w:r>
    </w:p>
    <w:p>
      <w:pPr>
        <w:pStyle w:val="BodyText"/>
      </w:pPr>
      <w:r>
        <w:t xml:space="preserve">Управляющей организацией меры для восстановления нормативной работы системы горячего водоснабжения в квартире заявителя не принимались (по информации заявителя вопрос не решался в течение нескольких лет).</w:t>
      </w:r>
    </w:p>
    <w:p>
      <w:pPr>
        <w:pStyle w:val="BodyText"/>
      </w:pPr>
      <w:r>
        <w:t xml:space="preserve">Инспекцией было выдано предписание управляющей организации на восстановление температурных параметров горячей воды и нормализации работы полотенцесушителя в квартире заявителя, а также на перерасчет платы за некачественно поставленную услугу горячее водоснабжение за период с 13.07.2018 (дата проверки) до момента приведения температурного режима горячей воды в соответствие с нормативными требованиями. Одновременно был оформлен протокол об административном правонарушении по ст.7.23 КоАП РФ в отношении управляющей организации и ее должностного лица.</w:t>
      </w:r>
    </w:p>
    <w:p>
      <w:pPr>
        <w:pStyle w:val="BodyText"/>
      </w:pPr>
      <w:r>
        <w:rPr>
          <w:iCs/>
          <w:i/>
        </w:rPr>
        <w:t xml:space="preserve">Предоставление коммунальных услуг ненадлежащего качества или с перерывами, превышающими установленную продолжительность, согласно ст.7.23 Кодекса Российской Федерации об административных правонарушениях,</w:t>
      </w:r>
      <w:r>
        <w:rPr>
          <w:iCs/>
          <w:i/>
        </w:rPr>
        <w:t xml:space="preserve"> </w:t>
      </w:r>
      <w:bookmarkStart w:id="20" w:name="dst103423"/>
      <w:bookmarkEnd w:id="20"/>
      <w:r>
        <w:rPr>
          <w:iCs/>
          <w:i/>
        </w:rPr>
        <w:t xml:space="preserve"> </w:t>
      </w:r>
      <w:r>
        <w:rPr>
          <w:iCs/>
          <w:i/>
        </w:rPr>
        <w:t xml:space="preserve">влечет наложение административного штрафа на юридических лиц в размере от пяти до десяти тысяч рублей, на должностных лиц – от 500 до 1000 рублей.</w:t>
      </w:r>
    </w:p>
    <w:p>
      <w:pPr>
        <w:pStyle w:val="BodyText"/>
      </w:pPr>
      <w:r>
        <w:t xml:space="preserve">Однако в установленный срок предписанные мероприятия исполнены не были, в связи с чем управляющая организация и ее руководитель повторно были привлечены к административной ответственности (по ст.19.5 ч.24 КоАП РФ).</w:t>
      </w:r>
    </w:p>
    <w:p>
      <w:pPr>
        <w:pStyle w:val="BodyText"/>
      </w:pPr>
      <w:r>
        <w:rPr>
          <w:iCs/>
          <w:i/>
        </w:rPr>
        <w:t xml:space="preserve">Невыполнение или ненадлежащее выполнение в установленный срок законного предписания органа, осуществляющего региональный государственный жилищный надзор, в том числе лицензионный контроль в сфере осуществления предпринимательской деятельности по управлению многоквартирными домами, об устранении нарушений лицензионных требований,</w:t>
      </w:r>
      <w:r>
        <w:rPr>
          <w:iCs/>
          <w:i/>
        </w:rPr>
        <w:t xml:space="preserve"> </w:t>
      </w:r>
      <w:bookmarkStart w:id="21" w:name="dst5708"/>
      <w:bookmarkEnd w:id="21"/>
      <w:r>
        <w:rPr>
          <w:iCs/>
          <w:i/>
        </w:rPr>
        <w:t xml:space="preserve"> </w:t>
      </w:r>
      <w:r>
        <w:rPr>
          <w:iCs/>
          <w:i/>
        </w:rPr>
        <w:t xml:space="preserve">согласно ст.19.5 ч.24 Кодекса Российской Федерации об административных правонарушениях влечет наложение административного штрафа на должностных лиц в размере от пятидесяти тысяч до ста тысяч рублей, на юридических лиц - от двухсот тысяч до трехсот тысяч рублей.</w:t>
      </w:r>
    </w:p>
    <w:p>
      <w:pPr>
        <w:pStyle w:val="BodyText"/>
      </w:pPr>
      <w:r>
        <w:t xml:space="preserve">Предписание управляющей организацией было исполнено, температура горячей воды восстановлена (+50˚С), работа полотенцесушителя нормализована (подтверждено заявителем в телефонном разговоре) и за период с 13.07.2018 по 31.08.2018 произведен перерасчет за горячую воду на сумму 1606,63,00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http://novokosino.mos.ru/housing-and-communal-services/information-of-the-state-inspection-office-for-housing-/detail/7706357.html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housing-and-communal-services/information-of-the-state-inspection-office-for-housing-/detail/7706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housing-and-communal-services/information-of-the-state-inspection-office-for-housing-/detail/7706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2025-07-16T11:16:12Z</dcterms:created>
  <dcterms:modified xsi:type="dcterms:W3CDTF">2025-07-16T11:16:12Z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