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6d6b8f2725859afd60e3f702d665fab8b82451"/>
    <w:p>
      <w:pPr>
        <w:pStyle w:val="Heading3"/>
      </w:pPr>
      <w:r>
        <w:t xml:space="preserve">По предписанию Мосжилинспекции восстановлены температурные параметры горячей воды в квартире</w:t>
      </w:r>
    </w:p>
    <w:p>
      <w:pPr>
        <w:pStyle w:val="FirstParagraph"/>
      </w:pPr>
      <w:r>
        <w:t xml:space="preserve">24.05.2018</w:t>
      </w:r>
    </w:p>
    <w:p>
      <w:pPr>
        <w:pStyle w:val="BodyText"/>
      </w:pPr>
      <w:r>
        <w:t xml:space="preserve">В Мосжилинспекцию поступило обращение жителя дома 24 по Федеративному проспекту (район Новогиреево) с жалобой на недостаточную температуру горячей воды.</w:t>
      </w:r>
    </w:p>
    <w:p>
      <w:pPr>
        <w:pStyle w:val="BodyText"/>
      </w:pPr>
      <w:r>
        <w:t xml:space="preserve">В ходе проверки Инспекцией было установлено, что температура горячей воды в квартире заявителя составляет +38˚С.</w:t>
      </w:r>
    </w:p>
    <w:p>
      <w:pPr>
        <w:pStyle w:val="BodyText"/>
      </w:pPr>
      <w:r>
        <w:t xml:space="preserve">Согласно п.5 Приложения №1 к Правилам предоставления коммунальных услуг собственникам и пользователям помещений в многоквартирных домах и жилых домов, утвержденным постановлением Правительства РФ от 6 мая 2011 г. № 354, и п.2.4 САНПИН 2.1.4.2496-09 «ГИГИЕНИЧЕСКИЕ ТРЕБОВАНИЯ К ОБЕСПЕЧЕНИЮ БЕЗОПАСНОСТИ СИСТЕМ ГОРЯЧЕГО ВОДОСНАБЖЕНИЯ», температура горячей воды в точках водоразбора, независимо от применяемой системы теплоснабжения, должна быть не ниже 60 °C и не выше 75 °C. За каждый час подачи горячей воды, температура которой в точке разбора ниже 40 °C, суммарно в течение расчетного периода оплата потребленной воды производится по тарифу за холодную воду.</w:t>
      </w:r>
    </w:p>
    <w:p>
      <w:pPr>
        <w:pStyle w:val="BodyText"/>
      </w:pPr>
      <w:r>
        <w:t xml:space="preserve">Однако управляющей организацией меры для восстановления нормативной температуры горячей воды не принимались, расчет производился по тарифам, установленным для горячей воды.</w:t>
      </w:r>
    </w:p>
    <w:p>
      <w:pPr>
        <w:pStyle w:val="BodyText"/>
      </w:pPr>
      <w:r>
        <w:t xml:space="preserve">Цены, тарифы и ставки на жилищно-коммунальные услуги утверждаются ежегодно постановлениями Правительства Москвы «Об утверждении цен, ставок и тарифов на жилищно-коммунальные услуги для населения». С 01.07.2017 действуют цены, ставки и тарифы на жилищно-коммунальные услуги, утвержденные Постановлением Правительства Москвы от 13 декабря 2016 г. N 848-ПП.</w:t>
      </w:r>
    </w:p>
    <w:p>
      <w:pPr>
        <w:pStyle w:val="BodyText"/>
      </w:pPr>
      <w:r>
        <w:t xml:space="preserve">Инспекцией было выдано предписание управляющей организации на восстановление температурных параметров горячей воды в квартире заявителя, а также на расчет платы за услугу горячее водоснабжение по тарифам на холодную воду за период с 15.02.2018 (дата проверки) до момента приведении температурного режима горячего водоснабжения в соответствие с нормативными требованиями. Одновременно был оформлен протокол об административном правонарушении по ст.7.23 КоАП РФ в отношении управляющей организации и ее должностного лица.</w:t>
      </w:r>
    </w:p>
    <w:p>
      <w:pPr>
        <w:pStyle w:val="BodyText"/>
      </w:pPr>
      <w:r>
        <w:t xml:space="preserve">Предоставление коммунальных услуг ненадлежащего качества или с перерывами, превышающими установленную продолжительность, согласно ст.7.23 Кодекса Российской Федерации об административных правонарушениях, влечет наложение административного штрафа на юридических лиц в размере от пяти до десяти тысяч рублей, на должностных лиц – от 500 до 1000 рублей.</w:t>
      </w:r>
    </w:p>
    <w:p>
      <w:pPr>
        <w:pStyle w:val="BodyText"/>
      </w:pPr>
      <w:r>
        <w:t xml:space="preserve">Предписание управляющей организацией исполнено, температура горячей воды восстановлена (+60˚С) и за период с 15.02.2018 по 30.04.2018 произведен перерасчет за горячую воду на сумму 14515,00 руб. Управляющая организация и ее руководитель привлечены к административной ответственности.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http://novokosino.mos.ru/housing-and-communal-services/information-of-the-state-inspection-office-for-housing-/detail/7351535.html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housing-and-communal-services/information-of-the-state-inspection-office-for-housing-/detail/73515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housing-and-communal-services/information-of-the-state-inspection-office-for-housing-/detail/73515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2023-10-06T03:47:09Z</dcterms:created>
  <dcterms:modified xsi:type="dcterms:W3CDTF">2023-10-06T03:47:09Z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