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fc7b776cb24f7c891b3eba184878205201818"/>
    <w:p>
      <w:pPr>
        <w:pStyle w:val="Heading3"/>
      </w:pPr>
      <w:r>
        <w:t xml:space="preserve">По предписанию Мосжилинспекции управляющая компания восстановила подачу газа в квартиры</w:t>
      </w:r>
    </w:p>
    <w:p>
      <w:pPr>
        <w:pStyle w:val="FirstParagraph"/>
      </w:pPr>
      <w:r>
        <w:t xml:space="preserve">26.03.2018</w:t>
      </w:r>
    </w:p>
    <w:p>
      <w:pPr>
        <w:pStyle w:val="BodyText"/>
      </w:pPr>
      <w:r>
        <w:t xml:space="preserve">В жилищную инспекцию по Восточному административному округу поступило обращение жителя дома 19, корпус 1 по 16-й Парковой улице (район Восточное Измайлово) по вопросу отключения двух квартир от газоснабжения.</w:t>
      </w:r>
    </w:p>
    <w:p>
      <w:pPr>
        <w:pStyle w:val="BodyText"/>
      </w:pPr>
      <w:r>
        <w:t xml:space="preserve">В ходе проведения проверочных мероприятий Инспекцией было установлено, что в квартире, расположенной на предпоследнем этаже подрядной организацией АО «Мосгаз» в июне 2017 года были выявлены утечки газа в местах соединений газопровода в связи с самовольным переоборудование системы газоснабжения (установлен запорный кран на стояке). Для предотвращения чрезвычайной ситуации газ в квартире был перекрыт. Одновременно газ перестал поступать в квартиру заявителя, расположенную на последнем этаже.</w:t>
      </w:r>
    </w:p>
    <w:p>
      <w:pPr>
        <w:pStyle w:val="BodyText"/>
      </w:pPr>
      <w:r>
        <w:rPr>
          <w:iCs/>
          <w:i/>
        </w:rPr>
        <w:t xml:space="preserve">Согласно п.5 Правил содержания общего имущества в многоквартирном доме, утвержденных постановлением Правительства РФ №491 от 13.08.2006, в состав общего имущества включаются внутридомовая инженерная система газоснабжения, состоящая из газопроводов до запорной арматуры (крана) включительно, расположенной на ответвлениях к внутриквартирному газовому оборудованию.</w:t>
      </w:r>
    </w:p>
    <w:p>
      <w:pPr>
        <w:pStyle w:val="BodyText"/>
      </w:pPr>
      <w:r>
        <w:rPr>
          <w:iCs/>
          <w:i/>
        </w:rPr>
        <w:t xml:space="preserve">Согласно п.5.5.1, п.5.5.3 Правил и норм технической эксплуатации жилищного фонда, утвержденных постановлением Госстроя от 27.09.2003 №170, пользователь обязан обеспечивать надлежащее техническое состояние и безопасность эксплуатируемых внутренних устройств газоснабжения. Самовольная перекладка газопроводов, установка дополнительного и перестановка имеющегося газоиспользующего оборудования не допускается.</w:t>
      </w:r>
    </w:p>
    <w:p>
      <w:pPr>
        <w:pStyle w:val="BodyText"/>
      </w:pPr>
      <w:r>
        <w:t xml:space="preserve">Управляющей организацией никаких мер по обязанию жителя квартиры предпоследнего этажа выполнить работы по приведению системы газоснабжения в проектное состояние и ее ремонту не принималось.</w:t>
      </w:r>
    </w:p>
    <w:p>
      <w:pPr>
        <w:pStyle w:val="BodyText"/>
      </w:pPr>
      <w:r>
        <w:t xml:space="preserve">Инспекцией незамедлительно было выдано предписание управляющей организации на восстановление стояка системы газоснабжения в проектное состояние, восстановление подачи газа в квартиры, а также перерасчета платы за предоставление коммунальной услуги по газоснабжению в квартиру заявителя с перерывами, превышающими установленную продолжительность.</w:t>
      </w:r>
    </w:p>
    <w:p>
      <w:pPr>
        <w:pStyle w:val="BodyText"/>
      </w:pPr>
      <w:r>
        <w:rPr>
          <w:iCs/>
          <w:i/>
        </w:rPr>
        <w:t xml:space="preserve">Согласно п.11 Приложения 1 Правил предоставления коммунальных услуг собственникам и пользователям помещений в многоквартирных домах, утвержденных постановлением Правительства РФ №354 от 06.05.2011, допустимая продолжительность перерыва газоснабжения - не более 4 часов (суммарно) в течение 1 месяца.</w:t>
      </w:r>
    </w:p>
    <w:p>
      <w:pPr>
        <w:pStyle w:val="BodyText"/>
      </w:pPr>
      <w:r>
        <w:t xml:space="preserve">Управляющей организацией совместно с АО «Мосгаз» после обеспечения жителем доступа в квартиру предпоследнего этажа проведены необходимые ремонтные работы, подача газа в квартиры восстановлена, направлено письмо в ГБУ МФЦ о проведении перерасчета.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http://novokosino.mos.ru/housing-and-communal-services/information-of-the-state-inspection-office-for-housing-/detail/7218947.html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218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housing-and-communal-services/information-of-the-state-inspection-office-for-housing-/detail/7218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2025-07-23T15:00:20Z</dcterms:created>
  <dcterms:modified xsi:type="dcterms:W3CDTF">2025-07-23T15:00:20Z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