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e1a74a17f8283e66ba5a2186dc5ace4fdf169"/>
    <w:p>
      <w:pPr>
        <w:pStyle w:val="Heading3"/>
      </w:pPr>
      <w:r>
        <w:t xml:space="preserve">Мосжилинспекция напоминает управляющим организациям об энергосбережении</w:t>
      </w:r>
    </w:p>
    <w:p>
      <w:pPr>
        <w:pStyle w:val="FirstParagraph"/>
      </w:pPr>
      <w:r>
        <w:t xml:space="preserve">08.01.2018</w:t>
      </w:r>
    </w:p>
    <w:p>
      <w:pPr>
        <w:pStyle w:val="BodyText"/>
      </w:pPr>
      <w:r>
        <w:t xml:space="preserve">Мосжилинспекция напоминает управляющим организациям о необходимости выполнения требований норм законодательства об энергосбережении в части разработки и доведения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эффективности, которые можно проводить в многоквартирных домах.</w:t>
      </w:r>
    </w:p>
    <w:p>
      <w:pPr>
        <w:pStyle w:val="BodyText"/>
      </w:pPr>
      <w:r>
        <w:t xml:space="preserve">В соответствии с Федеральным законом от 23.11.2009 №261-ФЗ </w:t>
      </w:r>
    </w:p>
    <w:p>
      <w:pPr>
        <w:pStyle w:val="BodyText"/>
      </w:pPr>
      <w:r>
        <w:t xml:space="preserve">«Об энергосбережении…» определено, что лицо, ответственное за содержание многоквартирного дома, регулярно (не реже чем один раз в год) обязано разрабатывать и доводить до сведения собственников помещений в многоквартирных домах (далее МКД) предложения о мероприятиях по энергосбережению и повышению энергетической эффективности, которые возможно проводить в МКД,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мероприятий.</w:t>
      </w:r>
    </w:p>
    <w:p>
      <w:pPr>
        <w:pStyle w:val="BodyText"/>
      </w:pPr>
      <w:r>
        <w:t xml:space="preserve">Перечень мероприятий по энергосбережению и повышению энергетической эффективности в отношении общего имущества в МКД города Москвы, реализация которого обеспечивается лицом, ответственным за содержание многоквартирного дома, утверждена Постановлением Правительства Москвы от 06.12.2011 № 574-ПП.</w:t>
      </w:r>
    </w:p>
    <w:p>
      <w:pPr>
        <w:pStyle w:val="BodyText"/>
      </w:pPr>
      <w:r>
        <w:t xml:space="preserve">Уклонение управляющих организаций от выполнения требований норм законодательства об энергосбережении в части разработки и доведения до сведения собственников помещений в МКД предложений о мероприятиях по энергосбережению и повышению эффективности образует состав административного правонарушения, предусмотренного ч. 5 ст. 9.16 КоАП РФ и влечет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двадцати тысяч до тридцати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http://novokosino.mos.ru/housing-and-communal-services/information-of-the-state-inspection-office-for-housing-/detail/7074975.html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074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074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2024-08-15T06:09:03Z</dcterms:created>
  <dcterms:modified xsi:type="dcterms:W3CDTF">2024-08-15T06:09:03Z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