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ce5d00e3b1c4b6b53829a47a60949bab66acd9"/>
    <w:p>
      <w:pPr>
        <w:pStyle w:val="Heading3"/>
      </w:pPr>
      <w:r>
        <w:t xml:space="preserve">Мосжилинспекцией выдано предписание о демонтаже несанкционированного устройства системы вентиляции на фасаде дома</w:t>
      </w:r>
    </w:p>
    <w:p>
      <w:pPr>
        <w:pStyle w:val="FirstParagraph"/>
      </w:pPr>
      <w:r>
        <w:t xml:space="preserve">18.12.2017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3a7/mzhi15-ventkorob-byl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Жилищную инспекцию по Восточному административному округу обратились жители дома 17 по проспекту Буденного, по вопросам установки вентиляционной трубы на фасаде многоквартирного жилого дома.</w:t>
      </w:r>
    </w:p>
    <w:p>
      <w:pPr>
        <w:pStyle w:val="BodyText"/>
      </w:pPr>
      <w:r>
        <w:t xml:space="preserve">В ходе проверки дома 17 по проспекту Буденного выявлены нарушения правил содержания общего имущества в многоквартирном доме, а именно несанкционированное устройство системы вентиляции на фасаде дома 17 по проспекту Буденного.</w:t>
      </w:r>
    </w:p>
    <w:p>
      <w:pPr>
        <w:pStyle w:val="BodyText"/>
      </w:pPr>
      <w:r>
        <w:t xml:space="preserve">В отношении управляющей организации ООО «Соколиная Гора» составлен протокол об административном правонарушении и выдано предписание об устранении выявленных нарушений.</w:t>
      </w:r>
    </w:p>
    <w:p>
      <w:pPr>
        <w:pStyle w:val="BodyText"/>
      </w:pPr>
      <w:r>
        <w:t xml:space="preserve">В настоящее время предписание исполнено, штраф оплачен.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a65/mzhi15-ventkorob-stal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http://novokosino.mos.ru/housing-and-communal-services/information-of-the-state-inspection-office-for-housing-/detail/7042704.html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housing-and-communal-services/information-of-the-state-inspection-office-for-housing-/detail/7042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housing-and-communal-services/information-of-the-state-inspection-office-for-housing-/detail/7042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2024-12-23T19:28:30Z</dcterms:created>
  <dcterms:modified xsi:type="dcterms:W3CDTF">2024-12-23T19:28:30Z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