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430001ea9ad2797380c1fd88515807c9bb9da5"/>
    <w:p>
      <w:pPr>
        <w:pStyle w:val="Heading3"/>
      </w:pPr>
      <w:r>
        <w:t xml:space="preserve">Нижняя плоскость плиты балкона в доме по 11-й Парковой улице была отремонтирована по предписанию Мосжилинспекции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759/byl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Жилищную инспекцию по Восточному административному округу на рассмотрение поступило обращение жителя дома 57, корпус 3 по 11-й Парковой улице (района Северное Измайлово, управляющая организация ГБУ «Жилищник района Северное Измайлово») по вопросу неудовлетворительного состояния плиты балкона одной из квартир.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b3a/stalo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проверки установлено, что нижняя плоскость плиты балкона имела краевые разрушения, отслоения, обрушения штукатурного слоя с оголением и коррозией арматуры. По предписанию Инспекции управляющей организацией ГБУ «Жилищник района Северное Измайлово» работы по ремонту плиты балкона проведены. Угроза обрушения устранена.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http://novokosino.mos.ru/housing-and-communal-services/information-of-the-state-inspection-office-for-housing-/detail/7009515.html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09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housing-and-communal-services/information-of-the-state-inspection-office-for-housing-/detail/7009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2024-07-31T05:24:59Z</dcterms:created>
  <dcterms:modified xsi:type="dcterms:W3CDTF">2024-07-31T05:24:59Z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