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b9bb192d150256cc6531cdef7278f4773f034"/>
    <w:p>
      <w:pPr>
        <w:pStyle w:val="Heading3"/>
      </w:pPr>
      <w:r>
        <w:t xml:space="preserve">Жилинспекция по ВАО рассмотрела коллективное обращение жителей</w:t>
      </w:r>
    </w:p>
    <w:p>
      <w:pPr>
        <w:pStyle w:val="FirstParagraph"/>
      </w:pPr>
      <w:r>
        <w:t xml:space="preserve">19.06.2017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2cf/img_38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Жилищной инспекцией по Восточному административному округу рассмотрено коллективное обращение жителей дома 11 корпус 3 по Уссурийской улице от 15.05.2017 № ГР-04-5523/17 по вопросу перепланировки нежилого встроено-пристроенного помещения расположенного на первом этаже по вышеуказанному адресу.</w:t>
      </w:r>
    </w:p>
    <w:p>
      <w:pPr>
        <w:pStyle w:val="BodyText"/>
      </w:pPr>
      <w:r>
        <w:t xml:space="preserve">Жилой дом 1972 года постройки, 14 этажный, серии И-209А, находится под управлением управляющей организацией ГБУ «Жилищник района Гольяново».</w:t>
      </w:r>
    </w:p>
    <w:p>
      <w:pPr>
        <w:pStyle w:val="BodyText"/>
      </w:pPr>
      <w:r>
        <w:t xml:space="preserve">Данное нежилое помещение принадлежит на праве собственности Акционерному обществу «Столичные аптеки».</w:t>
      </w:r>
    </w:p>
    <w:p>
      <w:pPr>
        <w:pStyle w:val="BodyText"/>
      </w:pPr>
      <w:r>
        <w:t xml:space="preserve">По согласованию с прокуратурой Восточного административного округа 30.05.2017 проведена внеплановая выездная проверка фактов, изложенных в обращении.</w:t>
      </w:r>
    </w:p>
    <w:p>
      <w:pPr>
        <w:pStyle w:val="BodyText"/>
      </w:pPr>
      <w:r>
        <w:t xml:space="preserve">В ходе проверки установлено, что в нежилом помещении №II произведен демонтаж перегородок с дверными проемами, выполнено устройство проема в несущей стене, выполнено устройство пандуса и ступеней, выполнено устройство остекленных перегородок с раздвижными дверьми, выполнен демонтаж вентиляционных коробов, выполнено изменение облика фасада дома, выполнено устройство дверного проема в наружной стене.</w:t>
      </w:r>
    </w:p>
    <w:p>
      <w:pPr>
        <w:pStyle w:val="BodyText"/>
      </w:pPr>
      <w:r>
        <w:t xml:space="preserve">Разрешительная документация на проведенные работы отсутствует.</w:t>
      </w:r>
    </w:p>
    <w:p>
      <w:pPr>
        <w:pStyle w:val="BodyText"/>
      </w:pPr>
      <w:r>
        <w:t xml:space="preserve">По результатам проверки составлен акт, Акционерному обществу «Столичные аптеки» выдано предписание на приведение нежилого помещения по вышеуказанному адресу в соответствии с технической документацией территориального бюро технической инвентаризации, либо согласовать ранее произведенную перепланировку в установленном законом порядке.</w:t>
      </w:r>
    </w:p>
    <w:p>
      <w:pPr>
        <w:pStyle w:val="BodyText"/>
      </w:pPr>
      <w:r>
        <w:t xml:space="preserve">В отношении Акционерного общества «Столичные аптеки» составлен протокол об административном правонарушении предусмотренном статьей 9.12 Кодекса города Москвы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http://novokosino.mos.ru/housing-and-communal-services/information-of-the-state-inspection-office-for-housing-/detail/6242556.html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housing-and-communal-services/information-of-the-state-inspection-office-for-housing-/detail/6242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housing-and-communal-services/information-of-the-state-inspection-office-for-housing-/detail/6242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2024-04-16T19:59:27Z</dcterms:created>
  <dcterms:modified xsi:type="dcterms:W3CDTF">2024-04-16T19:59:27Z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