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8d4678d48b8471b9cdefd463c41c612f5614ac"/>
    <w:p>
      <w:pPr>
        <w:pStyle w:val="Heading3"/>
      </w:pPr>
      <w:r>
        <w:t xml:space="preserve">Благоустройство дворовых территорий в 2023 году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rPr>
          <w:bCs/>
          <w:b/>
        </w:rPr>
        <w:t xml:space="preserve">На 2023 год запланировано и выполнено благоустройство дворовых территорий в количестве 3 адреса, по программе «Стимулирование управ районов»:</w:t>
      </w:r>
    </w:p>
    <w:p>
      <w:pPr>
        <w:pStyle w:val="BodyText"/>
      </w:pPr>
      <w:r>
        <w:t xml:space="preserve">- ул. Новокосинская д.12 к.1-5</w:t>
      </w:r>
    </w:p>
    <w:p>
      <w:pPr>
        <w:pStyle w:val="BodyText"/>
      </w:pPr>
      <w:r>
        <w:t xml:space="preserve">- ул. Новокосинская д.14 к.1-5</w:t>
      </w:r>
    </w:p>
    <w:p>
      <w:pPr>
        <w:pStyle w:val="BodyText"/>
      </w:pPr>
      <w:r>
        <w:t xml:space="preserve">- ул. Новокосинская д.6 к.1, д.8 к.1,2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лайд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Слайд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kosino.mos.ru/www/Слайд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http://novokosino.mos.ru/housing-and-communal-services/helpful-information/detail/11800857.html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housing-and-communal-services/helpful-information/detail/11800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housing-and-communal-services/helpful-information/detail/11800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2024-08-13T22:53:46Z</dcterms:created>
  <dcterms:modified xsi:type="dcterms:W3CDTF">2024-08-13T22:53:46Z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