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80a14a702786c4269f4d0ea98710f8f009020"/>
    <w:p>
      <w:pPr>
        <w:pStyle w:val="Heading3"/>
      </w:pPr>
      <w:r>
        <w:t xml:space="preserve">Управой района Новокосино в целях противодействия экстремизму за 2017 год проведено 4 заседания Антитеррористической комиссии</w:t>
      </w:r>
    </w:p>
    <w:p>
      <w:pPr>
        <w:pStyle w:val="FirstParagraph"/>
      </w:pPr>
      <w:r>
        <w:t xml:space="preserve">27.07.2018</w:t>
      </w:r>
    </w:p>
    <w:p>
      <w:pPr>
        <w:pStyle w:val="BodyText"/>
      </w:pPr>
      <w:r>
        <w:rPr>
          <w:bCs/>
          <w:b/>
        </w:rPr>
        <w:t xml:space="preserve">Управой района Новокосино в целях противодействия экстремизму за 2017 год проведено 4 заседания Антитеррористической комиссии на темы:</w:t>
      </w:r>
    </w:p>
    <w:p>
      <w:pPr>
        <w:pStyle w:val="BodyText"/>
      </w:pPr>
      <w:r>
        <w:t xml:space="preserve">1. « О мерах по обеспечению безопасности общественного порядка и противодействия возможным террористическим актам в период подготовки и проведения Дня защитника Отечества и Международного женского Дня 8 Марта»;</w:t>
      </w:r>
    </w:p>
    <w:p>
      <w:pPr>
        <w:pStyle w:val="BodyText"/>
      </w:pPr>
      <w:r>
        <w:t xml:space="preserve">2. «О мерах по обеспечению безопасности, общественного порядка и противодействия возможным террористическим актам в период подготовки и проведения Пасхи и Майских праздничных мероприятий»;</w:t>
      </w:r>
    </w:p>
    <w:p>
      <w:pPr>
        <w:pStyle w:val="BodyText"/>
      </w:pPr>
      <w:r>
        <w:t xml:space="preserve">3. «О мерах по обеспечению безопасности, общественного порядка и противодействия возможным террористическим актам в период подготовки и проведения Кубка конфедераций FIFA 2017 года (с 18 июня по 2 июля 2017 года) и чемпионата мира по футболу 2018 года».</w:t>
      </w:r>
    </w:p>
    <w:p>
      <w:pPr>
        <w:pStyle w:val="BodyText"/>
      </w:pPr>
      <w:r>
        <w:t xml:space="preserve">4. « О мерах по обеспечению безопасности и антитеррористической защищенности населения и объектов района Новокосино города Москвы в период подготовки и празднования Дня знаний, Дня города, мероприятий, посвященных Дню солидарности в борьбе с терроризмом, а так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же мерах по обеспечению безопасности выборов депутатов Советов депутатов муниципальных образований в городе Москве».</w:t>
      </w:r>
    </w:p>
    <w:p>
      <w:pPr>
        <w:pStyle w:val="BodyText"/>
      </w:pPr>
      <w:r>
        <w:t xml:space="preserve">5. О мерах по обеспечению безопасности и антитеррористической защищенности населения и объектов города в период подготовки и празднования Дня народного единства – 4 ноября 2017 года».</w:t>
      </w:r>
    </w:p>
    <w:p>
      <w:pPr>
        <w:pStyle w:val="BodyText"/>
      </w:pPr>
      <w:r>
        <w:t xml:space="preserve">6. О выполнении мероприятий Комплексного плана мероприятий по противодействию идеологии терроризма в ВАО г. Москвы на 2017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http://novokosino.mos.ru/counter-terrorism/the-work-of-the-antiterrorist-commissions/detail/7475785.html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unter-terrorism/the-work-of-the-antiterrorist-commissions/detail/7475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unter-terrorism/the-work-of-the-antiterrorist-commissions/detail/7475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2024-09-28T20:54:52Z</dcterms:created>
  <dcterms:modified xsi:type="dcterms:W3CDTF">2024-09-28T20:54:52Z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