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0bad82828377a47f1a6a11ecd0e527bb9a2d119"/>
    <w:p>
      <w:pPr>
        <w:pStyle w:val="Heading3"/>
      </w:pPr>
      <w:r>
        <w:t xml:space="preserve">Терроризм ещё не побежден! Взрывное устройство может оказаться рядом!</w:t>
      </w:r>
    </w:p>
    <w:p>
      <w:pPr>
        <w:pStyle w:val="FirstParagraph"/>
      </w:pPr>
      <w:r>
        <w:t xml:space="preserve">03.04.2019</w:t>
      </w:r>
    </w:p>
    <w:p>
      <w:pPr>
        <w:pStyle w:val="BodyText"/>
      </w:pPr>
      <w:r>
        <w:drawing>
          <wp:inline>
            <wp:extent cx="5334000" cy="6616832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novokosino.mos.ru/www/Антитеррор%20плакат%20(2)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6168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http://novokosino.mos.ru/counter-terrorism/memo-to-the-population-behavior-in-the-event-of-threats-of-a-terrorist-act/detail/7995156.html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Новокосино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novokosino.mos.ru" TargetMode="External" /><Relationship Type="http://schemas.openxmlformats.org/officeDocument/2006/relationships/hyperlink" Id="rId23" Target="http://novokosino.mos.ru/counter-terrorism/memo-to-the-population-behavior-in-the-event-of-threats-of-a-terrorist-act/detail/799515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novokosino.mos.ru" TargetMode="External" /><Relationship Type="http://schemas.openxmlformats.org/officeDocument/2006/relationships/hyperlink" Id="rId23" Target="http://novokosino.mos.ru/counter-terrorism/memo-to-the-population-behavior-in-the-event-of-threats-of-a-terrorist-act/detail/799515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2025-08-06T10:58:32Z</dcterms:created>
  <dcterms:modified xsi:type="dcterms:W3CDTF">2025-08-06T10:58:32Z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