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7-от-11.07.2018г."/>
    <w:p>
      <w:pPr>
        <w:pStyle w:val="Heading3"/>
      </w:pPr>
      <w:r>
        <w:t xml:space="preserve">Протокол №7 от 11.07.2018г.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11.07.2018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Новокосинская, д. 18А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Салтыковская ул., вл. 10А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http://novokosino.mos.ru/construction-reconstruction-and-land-use/the-district-commission-to-curb-the-unauthorized-construction-in-the-territory-of-the-vao-g-moskvy/two-thousand-eighteen/detail/7529824.html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nstruction-reconstruction-and-land-use/the-district-commission-to-curb-the-unauthorized-construction-in-the-territory-of-the-vao-g-moskvy/two-thousand-eighteen/detail/7529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nstruction-reconstruction-and-land-use/the-district-commission-to-curb-the-unauthorized-construction-in-the-territory-of-the-vao-g-moskvy/two-thousand-eighteen/detail/7529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2025-07-20T06:04:42Z</dcterms:created>
  <dcterms:modified xsi:type="dcterms:W3CDTF">2025-07-20T06:04:42Z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